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44" w:rsidRDefault="00792E44">
      <w:pPr>
        <w:widowControl w:val="0"/>
        <w:tabs>
          <w:tab w:val="center" w:pos="4680"/>
        </w:tabs>
        <w:spacing w:line="480" w:lineRule="auto"/>
        <w:rPr>
          <w:rFonts w:ascii="Arial" w:hAnsi="Arial"/>
          <w:sz w:val="2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sz w:val="26"/>
        </w:rPr>
        <w:tab/>
        <w:t xml:space="preserve">#2  </w:t>
      </w:r>
    </w:p>
    <w:p w:rsidR="00792E44" w:rsidRDefault="00792E44">
      <w:pPr>
        <w:widowControl w:val="0"/>
        <w:spacing w:line="480" w:lineRule="auto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    </w:t>
      </w:r>
      <w:r>
        <w:rPr>
          <w:rFonts w:ascii="Arial" w:hAnsi="Arial"/>
          <w:b/>
          <w:sz w:val="26"/>
          <w:u w:val="single"/>
        </w:rPr>
        <w:t>EYE CONTACT - FLUSHING INSTRUCTIONS</w:t>
      </w:r>
    </w:p>
    <w:p w:rsidR="00792E44" w:rsidRDefault="00792E44">
      <w:pPr>
        <w:widowControl w:val="0"/>
        <w:spacing w:line="480" w:lineRule="auto"/>
        <w:rPr>
          <w:rFonts w:ascii="Arial" w:hAnsi="Arial"/>
          <w:sz w:val="26"/>
        </w:rPr>
      </w:pPr>
    </w:p>
    <w:p w:rsidR="00792E44" w:rsidRDefault="00792E44">
      <w:pPr>
        <w:widowControl w:val="0"/>
        <w:spacing w:line="480" w:lineRule="auto"/>
        <w:rPr>
          <w:rFonts w:ascii="Arial" w:hAnsi="Arial"/>
          <w:sz w:val="26"/>
        </w:rPr>
      </w:pPr>
      <w:r>
        <w:rPr>
          <w:rFonts w:ascii="Arial" w:hAnsi="Arial"/>
          <w:sz w:val="26"/>
        </w:rPr>
        <w:tab/>
        <w:t>Flush the eye thoroughly for 15 - 20 minutes forcing the eyelid open and using a running stream of tepid plain tap water (use a cup, shower, or faucet spray, whichever is easier).  Follow-up contact should be made with the patient after 20-30 minutes of irrigation, in most cases.  (Either PCC calls the patient or the patient's caretaker/companion may call the PCC, as appropriate.)</w:t>
      </w:r>
    </w:p>
    <w:p w:rsidR="00792E44" w:rsidRDefault="00792E44">
      <w:pPr>
        <w:widowControl w:val="0"/>
        <w:spacing w:line="480" w:lineRule="auto"/>
        <w:rPr>
          <w:rFonts w:ascii="Arial" w:hAnsi="Arial"/>
          <w:sz w:val="26"/>
        </w:rPr>
      </w:pPr>
    </w:p>
    <w:p w:rsidR="00792E44" w:rsidRDefault="00792E44">
      <w:pPr>
        <w:widowControl w:val="0"/>
        <w:spacing w:line="480" w:lineRule="auto"/>
        <w:rPr>
          <w:rFonts w:ascii="Arial" w:hAnsi="Arial"/>
          <w:sz w:val="26"/>
        </w:rPr>
      </w:pPr>
    </w:p>
    <w:p w:rsidR="00792E44" w:rsidRDefault="00792E44">
      <w:pPr>
        <w:widowControl w:val="0"/>
        <w:spacing w:line="480" w:lineRule="auto"/>
        <w:rPr>
          <w:rFonts w:ascii="Arial" w:hAnsi="Arial"/>
          <w:sz w:val="26"/>
        </w:rPr>
      </w:pPr>
    </w:p>
    <w:p w:rsidR="00792E44" w:rsidRDefault="00792E44">
      <w:pPr>
        <w:widowControl w:val="0"/>
        <w:spacing w:line="480" w:lineRule="auto"/>
        <w:rPr>
          <w:rFonts w:ascii="Arial" w:hAnsi="Arial"/>
          <w:sz w:val="26"/>
        </w:rPr>
      </w:pPr>
    </w:p>
    <w:p w:rsidR="00792E44" w:rsidRDefault="00792E44">
      <w:pPr>
        <w:widowControl w:val="0"/>
        <w:rPr>
          <w:rFonts w:ascii="Arial" w:hAnsi="Arial"/>
          <w:sz w:val="26"/>
        </w:rPr>
      </w:pPr>
    </w:p>
    <w:p w:rsidR="00792E44" w:rsidRDefault="00792E44">
      <w:pPr>
        <w:widowControl w:val="0"/>
        <w:rPr>
          <w:rFonts w:ascii="Arial" w:hAnsi="Arial"/>
          <w:sz w:val="26"/>
        </w:rPr>
      </w:pPr>
      <w:r>
        <w:rPr>
          <w:rFonts w:ascii="Arial" w:hAnsi="Arial"/>
          <w:sz w:val="26"/>
        </w:rPr>
        <w:t>EYEFLUSH.GPC</w:t>
      </w:r>
    </w:p>
    <w:p w:rsidR="00792E44" w:rsidRDefault="00792E44">
      <w:pPr>
        <w:widowControl w:val="0"/>
        <w:rPr>
          <w:rFonts w:ascii="Arial" w:hAnsi="Arial"/>
          <w:sz w:val="26"/>
        </w:rPr>
      </w:pPr>
      <w:r>
        <w:rPr>
          <w:rFonts w:ascii="Arial" w:hAnsi="Arial"/>
          <w:sz w:val="26"/>
        </w:rPr>
        <w:t>5/88</w:t>
      </w:r>
    </w:p>
    <w:p w:rsidR="00792E44" w:rsidRDefault="00792E44">
      <w:pPr>
        <w:widowControl w:val="0"/>
        <w:rPr>
          <w:rFonts w:ascii="Arial" w:hAnsi="Arial"/>
          <w:sz w:val="26"/>
        </w:rPr>
      </w:pPr>
      <w:r>
        <w:rPr>
          <w:rFonts w:ascii="Arial" w:hAnsi="Arial"/>
          <w:sz w:val="26"/>
        </w:rPr>
        <w:t>2/90</w:t>
      </w:r>
    </w:p>
    <w:p w:rsidR="00792E44" w:rsidRDefault="00792E44">
      <w:pPr>
        <w:widowControl w:val="0"/>
        <w:rPr>
          <w:rFonts w:ascii="Arial" w:hAnsi="Arial"/>
          <w:sz w:val="26"/>
        </w:rPr>
      </w:pPr>
      <w:r>
        <w:rPr>
          <w:rFonts w:ascii="Arial" w:hAnsi="Arial"/>
          <w:sz w:val="26"/>
        </w:rPr>
        <w:t>reviewed 4/27/15</w:t>
      </w:r>
    </w:p>
    <w:p w:rsidR="00792E44" w:rsidRDefault="00792E44">
      <w:pPr>
        <w:widowControl w:val="0"/>
        <w:spacing w:line="240" w:lineRule="atLeast"/>
      </w:pPr>
    </w:p>
    <w:sectPr w:rsidR="00792E44" w:rsidSect="00792E44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2160" w:left="1440" w:header="72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44" w:rsidRDefault="00792E44">
      <w:r>
        <w:separator/>
      </w:r>
    </w:p>
  </w:endnote>
  <w:endnote w:type="continuationSeparator" w:id="0">
    <w:p w:rsidR="00792E44" w:rsidRDefault="00792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44" w:rsidRDefault="00792E44">
    <w:pPr>
      <w:widowControl w:val="0"/>
      <w:jc w:val="right"/>
      <w:rPr>
        <w:rFonts w:ascii="Arial" w:hAnsi="Arial"/>
        <w:sz w:val="48"/>
      </w:rPr>
    </w:pPr>
    <w:r>
      <w:rPr>
        <w:rFonts w:ascii="Arial" w:hAnsi="Arial"/>
        <w:sz w:val="48"/>
      </w:rPr>
      <w:t xml:space="preserve">Section 1, Guideline 12, pg. </w:t>
    </w:r>
    <w:r>
      <w:rPr>
        <w:rFonts w:ascii="Arial" w:hAnsi="Arial"/>
        <w:sz w:val="48"/>
      </w:rPr>
      <w:pgNum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44" w:rsidRDefault="00792E44">
    <w:pPr>
      <w:widowControl w:val="0"/>
      <w:spacing w:line="240" w:lineRule="atLeast"/>
      <w:jc w:val="right"/>
      <w:rPr>
        <w:rFonts w:ascii="Arial" w:hAnsi="Arial"/>
        <w:sz w:val="48"/>
      </w:rPr>
    </w:pPr>
    <w:r>
      <w:rPr>
        <w:rFonts w:ascii="Arial" w:hAnsi="Arial"/>
        <w:sz w:val="48"/>
      </w:rPr>
      <w:t xml:space="preserve">Section 1, Guideline 12, pg. </w:t>
    </w:r>
    <w:r>
      <w:rPr>
        <w:rFonts w:ascii="Arial" w:hAnsi="Arial"/>
        <w:sz w:val="48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44" w:rsidRDefault="00792E44">
      <w:r>
        <w:separator/>
      </w:r>
    </w:p>
  </w:footnote>
  <w:footnote w:type="continuationSeparator" w:id="0">
    <w:p w:rsidR="00792E44" w:rsidRDefault="00792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44" w:rsidRDefault="00792E44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44" w:rsidRDefault="00792E44">
    <w:pPr>
      <w:widowControl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E44"/>
    <w:rsid w:val="0079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2015-01-28T15:30:00Z</dcterms:created>
  <dcterms:modified xsi:type="dcterms:W3CDTF">2015-01-28T15:30:00Z</dcterms:modified>
</cp:coreProperties>
</file>